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E" w:rsidRDefault="00496574">
      <w:pPr>
        <w:pStyle w:val="10"/>
        <w:keepNext/>
        <w:keepLines/>
        <w:shd w:val="clear" w:color="auto" w:fill="auto"/>
        <w:spacing w:after="178" w:line="180" w:lineRule="exact"/>
        <w:ind w:left="20"/>
      </w:pPr>
      <w:bookmarkStart w:id="0" w:name="bookmark0"/>
      <w:r>
        <w:t>ПРАВИТЕЛЬСТВО РОССИЙСКОЙ ФЕДЕРАЦИИ</w:t>
      </w:r>
      <w:bookmarkEnd w:id="0"/>
    </w:p>
    <w:p w:rsidR="00CE306E" w:rsidRDefault="00496574">
      <w:pPr>
        <w:pStyle w:val="10"/>
        <w:keepNext/>
        <w:keepLines/>
        <w:shd w:val="clear" w:color="auto" w:fill="auto"/>
        <w:spacing w:after="252" w:line="230" w:lineRule="exact"/>
        <w:ind w:left="20"/>
      </w:pPr>
      <w:bookmarkStart w:id="1" w:name="bookmark1"/>
      <w:r>
        <w:t>РАСПОРЯЖЕНИЕ от 11 июля 2015 г. N 1334-р</w:t>
      </w:r>
      <w:bookmarkEnd w:id="1"/>
    </w:p>
    <w:p w:rsidR="00CE306E" w:rsidRDefault="00496574">
      <w:pPr>
        <w:pStyle w:val="11"/>
        <w:shd w:val="clear" w:color="auto" w:fill="auto"/>
        <w:spacing w:before="0"/>
        <w:ind w:right="20" w:firstLine="520"/>
      </w:pPr>
      <w:r>
        <w:t>В соответствии с частью девятнадцатой статьи 9 Закона Российской Федерации "О Государственной границе Российской Федерации"</w:t>
      </w:r>
      <w:r>
        <w:t xml:space="preserve"> определить следующие районы добычи (вылова) водных биологических ресурсов:</w:t>
      </w:r>
    </w:p>
    <w:p w:rsidR="00CE306E" w:rsidRDefault="00496574">
      <w:pPr>
        <w:pStyle w:val="11"/>
        <w:shd w:val="clear" w:color="auto" w:fill="auto"/>
        <w:spacing w:before="0" w:line="223" w:lineRule="exact"/>
        <w:ind w:left="540" w:right="3880"/>
        <w:jc w:val="left"/>
      </w:pPr>
      <w:r>
        <w:t>исключительная экономическая зона Российской Федерации; континентальный шельф Российской Федерации;</w:t>
      </w:r>
    </w:p>
    <w:p w:rsidR="00CE306E" w:rsidRDefault="00496574">
      <w:pPr>
        <w:pStyle w:val="11"/>
        <w:shd w:val="clear" w:color="auto" w:fill="auto"/>
        <w:spacing w:before="0" w:after="229"/>
        <w:ind w:right="20" w:firstLine="520"/>
      </w:pPr>
      <w:r>
        <w:t>Баренцево, Балтийское и Черное моря за пределами исключительной экономической зо</w:t>
      </w:r>
      <w:r>
        <w:t>ны Российской Федерации и континентального шельфа Российской Федерации.</w:t>
      </w:r>
    </w:p>
    <w:p w:rsidR="00CE306E" w:rsidRDefault="00496574">
      <w:pPr>
        <w:pStyle w:val="11"/>
        <w:shd w:val="clear" w:color="auto" w:fill="auto"/>
        <w:spacing w:before="0" w:line="230" w:lineRule="exact"/>
        <w:ind w:left="7400" w:right="20"/>
        <w:jc w:val="right"/>
      </w:pPr>
      <w:r>
        <w:t>Председатель Правительства Российской Федерации Д.МЕДВЕДЕВ</w:t>
      </w:r>
    </w:p>
    <w:sectPr w:rsidR="00CE306E" w:rsidSect="0044145E">
      <w:type w:val="continuous"/>
      <w:pgSz w:w="11905" w:h="16837"/>
      <w:pgMar w:top="709" w:right="668" w:bottom="426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74" w:rsidRDefault="00496574" w:rsidP="00CE306E">
      <w:r>
        <w:separator/>
      </w:r>
    </w:p>
  </w:endnote>
  <w:endnote w:type="continuationSeparator" w:id="0">
    <w:p w:rsidR="00496574" w:rsidRDefault="00496574" w:rsidP="00CE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74" w:rsidRDefault="00496574"/>
  </w:footnote>
  <w:footnote w:type="continuationSeparator" w:id="0">
    <w:p w:rsidR="00496574" w:rsidRDefault="004965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306E"/>
    <w:rsid w:val="0044145E"/>
    <w:rsid w:val="00496574"/>
    <w:rsid w:val="00CE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0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06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E306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1"/>
    <w:rsid w:val="00CE306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CE306E"/>
    <w:pPr>
      <w:shd w:val="clear" w:color="auto" w:fill="FFFFFF"/>
      <w:spacing w:after="240" w:line="0" w:lineRule="atLeast"/>
      <w:jc w:val="center"/>
      <w:outlineLvl w:val="0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4"/>
    <w:rsid w:val="00CE306E"/>
    <w:pPr>
      <w:shd w:val="clear" w:color="auto" w:fill="FFFFFF"/>
      <w:spacing w:before="240" w:line="216" w:lineRule="exac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2015-11-06T01:06:00Z</dcterms:created>
  <dcterms:modified xsi:type="dcterms:W3CDTF">2015-11-06T01:11:00Z</dcterms:modified>
</cp:coreProperties>
</file>